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62" w:rsidRPr="00CF6743" w:rsidRDefault="00C50551" w:rsidP="002A3062">
      <w:pPr>
        <w:jc w:val="center"/>
        <w:rPr>
          <w:b/>
        </w:rPr>
      </w:pPr>
      <w:r>
        <w:rPr>
          <w:b/>
        </w:rPr>
        <w:t xml:space="preserve">N110 </w:t>
      </w:r>
      <w:r w:rsidR="002A3062" w:rsidRPr="00CF6743">
        <w:rPr>
          <w:b/>
        </w:rPr>
        <w:t>EXAM #</w:t>
      </w:r>
      <w:r w:rsidR="00D83C1C" w:rsidRPr="00CF6743">
        <w:rPr>
          <w:b/>
        </w:rPr>
        <w:t>4</w:t>
      </w:r>
      <w:r w:rsidR="00C300F7" w:rsidRPr="00CF6743">
        <w:rPr>
          <w:b/>
        </w:rPr>
        <w:t xml:space="preserve"> (50 Items)</w:t>
      </w:r>
      <w:r w:rsidR="002A3062" w:rsidRPr="00CF6743">
        <w:rPr>
          <w:b/>
        </w:rPr>
        <w:t>: REVIEW BLUEPRINT</w:t>
      </w:r>
    </w:p>
    <w:p w:rsidR="00D83C1C" w:rsidRDefault="00D83C1C" w:rsidP="00D83C1C">
      <w:pPr>
        <w:pStyle w:val="NoSpacing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Assessment of Immune Function</w:t>
      </w:r>
    </w:p>
    <w:p w:rsidR="00D83C1C" w:rsidRDefault="00D83C1C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 w:rsidRPr="00D83C1C">
        <w:rPr>
          <w:rFonts w:ascii="Calibri" w:hAnsi="Calibri"/>
          <w:b/>
          <w:bCs/>
          <w:sz w:val="22"/>
          <w:szCs w:val="22"/>
        </w:rPr>
        <w:t>Variables That Effect Immune System Function</w:t>
      </w:r>
    </w:p>
    <w:p w:rsidR="00D83C1C" w:rsidRDefault="00975054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Role of antibodies</w:t>
      </w:r>
    </w:p>
    <w:p w:rsidR="00975054" w:rsidRDefault="00975054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 w:rsidRPr="00975054">
        <w:rPr>
          <w:rFonts w:ascii="Calibri" w:hAnsi="Calibri"/>
          <w:b/>
          <w:bCs/>
          <w:sz w:val="22"/>
          <w:szCs w:val="22"/>
        </w:rPr>
        <w:t>Cellular Immune Response</w:t>
      </w:r>
    </w:p>
    <w:p w:rsidR="00975054" w:rsidRDefault="00975054" w:rsidP="00D83C1C">
      <w:pPr>
        <w:pStyle w:val="NoSpacing"/>
        <w:rPr>
          <w:rFonts w:ascii="Calibri" w:hAnsi="Calibri"/>
          <w:b/>
          <w:bCs/>
          <w:sz w:val="22"/>
          <w:szCs w:val="22"/>
        </w:rPr>
      </w:pPr>
    </w:p>
    <w:p w:rsidR="00D83C1C" w:rsidRDefault="00D83C1C" w:rsidP="00D83C1C">
      <w:pPr>
        <w:pStyle w:val="NoSpacing"/>
        <w:rPr>
          <w:rFonts w:ascii="Calibri" w:hAnsi="Calibri"/>
          <w:b/>
          <w:bCs/>
          <w:sz w:val="22"/>
          <w:szCs w:val="22"/>
        </w:rPr>
      </w:pPr>
      <w:r w:rsidRPr="00D83C1C">
        <w:rPr>
          <w:rFonts w:ascii="Calibri" w:hAnsi="Calibri"/>
          <w:b/>
          <w:bCs/>
          <w:sz w:val="22"/>
          <w:szCs w:val="22"/>
        </w:rPr>
        <w:t xml:space="preserve">Management of Patients With HIV Infection and AIDS  </w:t>
      </w:r>
    </w:p>
    <w:p w:rsidR="00D83C1C" w:rsidRDefault="00D83C1C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High risk behaviors</w:t>
      </w:r>
    </w:p>
    <w:p w:rsidR="00D83C1C" w:rsidRDefault="00D83C1C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Prevention</w:t>
      </w:r>
    </w:p>
    <w:p w:rsidR="00D83C1C" w:rsidRDefault="00D83C1C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Stages</w:t>
      </w:r>
    </w:p>
    <w:p w:rsidR="00912E29" w:rsidRDefault="00912E29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CD4 counts</w:t>
      </w:r>
    </w:p>
    <w:p w:rsidR="00D83C1C" w:rsidRDefault="00D83C1C" w:rsidP="007A781A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Treatment</w:t>
      </w:r>
    </w:p>
    <w:p w:rsidR="00D83C1C" w:rsidRDefault="00D83C1C" w:rsidP="00D83C1C">
      <w:pPr>
        <w:pStyle w:val="NoSpacing"/>
        <w:numPr>
          <w:ilvl w:val="1"/>
          <w:numId w:val="8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Prototype drug (Retrovir)</w:t>
      </w:r>
    </w:p>
    <w:p w:rsidR="00D83C1C" w:rsidRDefault="00D83C1C" w:rsidP="00D83C1C">
      <w:pPr>
        <w:pStyle w:val="NoSpacing"/>
        <w:numPr>
          <w:ilvl w:val="0"/>
          <w:numId w:val="8"/>
        </w:numPr>
        <w:rPr>
          <w:rFonts w:ascii="Calibri" w:hAnsi="Calibri"/>
          <w:b/>
          <w:bCs/>
          <w:sz w:val="22"/>
          <w:szCs w:val="22"/>
        </w:rPr>
      </w:pPr>
      <w:r w:rsidRPr="00D83C1C">
        <w:rPr>
          <w:rFonts w:ascii="Calibri" w:hAnsi="Calibri"/>
          <w:b/>
          <w:bCs/>
          <w:sz w:val="22"/>
          <w:szCs w:val="22"/>
        </w:rPr>
        <w:t>Clinical Manifestations of HIV/AIDS: GI</w:t>
      </w:r>
      <w:r w:rsidR="0045575B">
        <w:rPr>
          <w:rFonts w:ascii="Calibri" w:hAnsi="Calibri"/>
          <w:b/>
          <w:bCs/>
          <w:sz w:val="22"/>
          <w:szCs w:val="22"/>
        </w:rPr>
        <w:t xml:space="preserve"> and Respiratory</w:t>
      </w:r>
    </w:p>
    <w:p w:rsidR="00975054" w:rsidRDefault="00975054" w:rsidP="0045575B">
      <w:pPr>
        <w:pStyle w:val="NoSpacing"/>
        <w:rPr>
          <w:rFonts w:ascii="Calibri" w:hAnsi="Calibri"/>
          <w:b/>
          <w:bCs/>
          <w:sz w:val="22"/>
          <w:szCs w:val="22"/>
        </w:rPr>
      </w:pPr>
    </w:p>
    <w:p w:rsidR="0045575B" w:rsidRDefault="0045575B" w:rsidP="0045575B">
      <w:pPr>
        <w:pStyle w:val="NoSpacing"/>
        <w:rPr>
          <w:rFonts w:ascii="Calibri" w:hAnsi="Calibri"/>
          <w:b/>
          <w:bCs/>
          <w:sz w:val="22"/>
          <w:szCs w:val="22"/>
        </w:rPr>
      </w:pPr>
      <w:r w:rsidRPr="0045575B">
        <w:rPr>
          <w:rFonts w:ascii="Calibri" w:hAnsi="Calibri"/>
          <w:b/>
          <w:bCs/>
          <w:sz w:val="22"/>
          <w:szCs w:val="22"/>
        </w:rPr>
        <w:t>Management of Patients With Autoimmune Disorders</w:t>
      </w:r>
      <w:r>
        <w:rPr>
          <w:rFonts w:ascii="Calibri" w:hAnsi="Calibri"/>
          <w:b/>
          <w:bCs/>
          <w:sz w:val="22"/>
          <w:szCs w:val="22"/>
        </w:rPr>
        <w:t xml:space="preserve"> (Rheumatic Diseases)</w:t>
      </w:r>
    </w:p>
    <w:p w:rsidR="0045575B" w:rsidRDefault="0045575B" w:rsidP="0045575B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 w:rsidRPr="0045575B">
        <w:rPr>
          <w:rFonts w:ascii="Calibri" w:hAnsi="Calibri"/>
          <w:b/>
          <w:bCs/>
          <w:sz w:val="22"/>
          <w:szCs w:val="22"/>
        </w:rPr>
        <w:t>Rheumatoid Arthritis</w:t>
      </w:r>
    </w:p>
    <w:p w:rsidR="0045575B" w:rsidRDefault="0045575B" w:rsidP="0045575B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Clinical Manifestations</w:t>
      </w:r>
    </w:p>
    <w:p w:rsidR="0045575B" w:rsidRDefault="0045575B" w:rsidP="0045575B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 w:rsidRPr="0045575B">
        <w:rPr>
          <w:rFonts w:ascii="Calibri" w:hAnsi="Calibri"/>
          <w:b/>
          <w:bCs/>
          <w:sz w:val="22"/>
          <w:szCs w:val="22"/>
        </w:rPr>
        <w:t>Systemic Lupus Erythematosus (SLE)</w:t>
      </w:r>
    </w:p>
    <w:p w:rsidR="0045575B" w:rsidRDefault="0045575B" w:rsidP="0045575B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Signs and Symptoms</w:t>
      </w:r>
    </w:p>
    <w:p w:rsidR="0045575B" w:rsidRDefault="0045575B" w:rsidP="0045575B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Nursing Management</w:t>
      </w:r>
    </w:p>
    <w:p w:rsidR="00975054" w:rsidRDefault="00975054" w:rsidP="00975054">
      <w:pPr>
        <w:pStyle w:val="NoSpacing"/>
        <w:rPr>
          <w:rFonts w:ascii="Calibri" w:hAnsi="Calibri"/>
          <w:b/>
          <w:bCs/>
          <w:sz w:val="22"/>
          <w:szCs w:val="22"/>
        </w:rPr>
      </w:pPr>
    </w:p>
    <w:p w:rsidR="00975054" w:rsidRDefault="00975054" w:rsidP="00975054">
      <w:pPr>
        <w:pStyle w:val="NoSpacing"/>
        <w:rPr>
          <w:rFonts w:ascii="Calibri" w:hAnsi="Calibri"/>
          <w:b/>
          <w:bCs/>
          <w:sz w:val="22"/>
          <w:szCs w:val="22"/>
        </w:rPr>
      </w:pPr>
      <w:r w:rsidRPr="00975054">
        <w:rPr>
          <w:rFonts w:ascii="Calibri" w:hAnsi="Calibri"/>
          <w:b/>
          <w:bCs/>
          <w:sz w:val="22"/>
          <w:szCs w:val="22"/>
        </w:rPr>
        <w:t xml:space="preserve">Oncology: 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975054">
        <w:rPr>
          <w:rFonts w:ascii="Calibri" w:hAnsi="Calibri"/>
          <w:b/>
          <w:bCs/>
          <w:sz w:val="22"/>
          <w:szCs w:val="22"/>
        </w:rPr>
        <w:t>Nursing Management in Cancer Care</w:t>
      </w:r>
    </w:p>
    <w:p w:rsidR="00CF6743" w:rsidRDefault="00CF6743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Risk factors</w:t>
      </w:r>
    </w:p>
    <w:p w:rsidR="00975054" w:rsidRDefault="00975054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 w:rsidRPr="00975054">
        <w:rPr>
          <w:rFonts w:ascii="Calibri" w:hAnsi="Calibri"/>
          <w:b/>
          <w:bCs/>
          <w:sz w:val="22"/>
          <w:szCs w:val="22"/>
        </w:rPr>
        <w:t>Primary and Secondary Prevention</w:t>
      </w:r>
      <w:r w:rsidR="00C922FC">
        <w:rPr>
          <w:rFonts w:ascii="Calibri" w:hAnsi="Calibri"/>
          <w:b/>
          <w:bCs/>
          <w:sz w:val="22"/>
          <w:szCs w:val="22"/>
        </w:rPr>
        <w:t xml:space="preserve"> (how often)</w:t>
      </w:r>
    </w:p>
    <w:p w:rsidR="00975054" w:rsidRDefault="00CF6743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Diagnosis</w:t>
      </w:r>
    </w:p>
    <w:p w:rsidR="00CF6743" w:rsidRDefault="00CF6743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Cancer Management</w:t>
      </w:r>
    </w:p>
    <w:p w:rsidR="00CF6743" w:rsidRDefault="00CF6743" w:rsidP="00CF6743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Surgery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Biopsy</w:t>
      </w:r>
      <w:r w:rsidR="00C922FC">
        <w:rPr>
          <w:rFonts w:ascii="Calibri" w:hAnsi="Calibri"/>
          <w:b/>
          <w:bCs/>
          <w:sz w:val="22"/>
          <w:szCs w:val="22"/>
        </w:rPr>
        <w:t>- types, nursing care</w:t>
      </w:r>
    </w:p>
    <w:p w:rsidR="00C922FC" w:rsidRPr="00C922FC" w:rsidRDefault="00C922FC" w:rsidP="00C922FC">
      <w:pPr>
        <w:pStyle w:val="NoSpacing"/>
        <w:numPr>
          <w:ilvl w:val="3"/>
          <w:numId w:val="11"/>
        </w:numPr>
        <w:rPr>
          <w:rFonts w:ascii="Calibri" w:hAnsi="Calibri"/>
          <w:b/>
          <w:bCs/>
        </w:rPr>
      </w:pPr>
      <w:r w:rsidRPr="00C922FC">
        <w:rPr>
          <w:rFonts w:ascii="Calibri" w:hAnsi="Calibri"/>
          <w:b/>
          <w:bCs/>
        </w:rPr>
        <w:t>excisional,</w:t>
      </w:r>
      <w:r>
        <w:rPr>
          <w:rFonts w:ascii="Calibri" w:hAnsi="Calibri"/>
          <w:b/>
          <w:bCs/>
        </w:rPr>
        <w:t xml:space="preserve"> </w:t>
      </w:r>
      <w:r w:rsidRPr="00C922FC">
        <w:rPr>
          <w:rFonts w:ascii="Calibri" w:hAnsi="Calibri"/>
          <w:b/>
          <w:bCs/>
          <w:sz w:val="22"/>
          <w:szCs w:val="22"/>
        </w:rPr>
        <w:t>incisional, and needle (how are they done)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Tumor removal</w:t>
      </w:r>
    </w:p>
    <w:p w:rsidR="00FF119F" w:rsidRDefault="00FF119F" w:rsidP="00FF119F">
      <w:pPr>
        <w:pStyle w:val="NoSpacing"/>
        <w:numPr>
          <w:ilvl w:val="3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debulking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Palliative vs. Prophylactic</w:t>
      </w:r>
    </w:p>
    <w:p w:rsidR="00CF6743" w:rsidRDefault="00CF6743" w:rsidP="00CF6743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Radiation therapy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EBRT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Internal</w:t>
      </w:r>
      <w:r w:rsidR="00FF119F">
        <w:rPr>
          <w:rFonts w:ascii="Calibri" w:hAnsi="Calibri"/>
          <w:b/>
          <w:bCs/>
          <w:sz w:val="22"/>
          <w:szCs w:val="22"/>
        </w:rPr>
        <w:t>- brachi therapy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Nursing care</w:t>
      </w:r>
    </w:p>
    <w:p w:rsidR="00CF6743" w:rsidRDefault="00CF6743" w:rsidP="00CF6743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Chemotherapy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Complications</w:t>
      </w:r>
    </w:p>
    <w:p w:rsidR="00FF119F" w:rsidRDefault="00FF119F" w:rsidP="00FF119F">
      <w:pPr>
        <w:pStyle w:val="NoSpacing"/>
        <w:numPr>
          <w:ilvl w:val="3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Nausea vomiting diarrhea, alopecia Bone marrow supp</w:t>
      </w:r>
      <w:r w:rsidR="00264A8D">
        <w:rPr>
          <w:rFonts w:ascii="Calibri" w:hAnsi="Calibri"/>
          <w:b/>
          <w:bCs/>
          <w:sz w:val="22"/>
          <w:szCs w:val="22"/>
        </w:rPr>
        <w:t>ression</w:t>
      </w:r>
    </w:p>
    <w:p w:rsidR="00FF119F" w:rsidRDefault="00FF119F" w:rsidP="00FF119F">
      <w:pPr>
        <w:pStyle w:val="NoSpacing"/>
        <w:numPr>
          <w:ilvl w:val="3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Superior vena cava syn</w:t>
      </w:r>
      <w:r w:rsidR="00264A8D">
        <w:rPr>
          <w:rFonts w:ascii="Calibri" w:hAnsi="Calibri"/>
          <w:b/>
          <w:bCs/>
          <w:sz w:val="22"/>
          <w:szCs w:val="22"/>
        </w:rPr>
        <w:t>drome</w:t>
      </w:r>
    </w:p>
    <w:p w:rsidR="00CF6743" w:rsidRDefault="00CF6743" w:rsidP="00CF6743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Nursing care</w:t>
      </w:r>
    </w:p>
    <w:p w:rsidR="00FF119F" w:rsidRDefault="00FF119F" w:rsidP="00FF119F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Leukemia</w:t>
      </w:r>
    </w:p>
    <w:p w:rsidR="00264A8D" w:rsidRDefault="00264A8D" w:rsidP="00264A8D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Cancer of the blood</w:t>
      </w:r>
    </w:p>
    <w:p w:rsidR="00264A8D" w:rsidRDefault="00264A8D" w:rsidP="00264A8D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Signs &amp; symptoms</w:t>
      </w:r>
    </w:p>
    <w:p w:rsidR="00264A8D" w:rsidRDefault="00264A8D" w:rsidP="00264A8D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Types</w:t>
      </w:r>
    </w:p>
    <w:p w:rsidR="00264A8D" w:rsidRDefault="00264A8D" w:rsidP="00264A8D">
      <w:pPr>
        <w:pStyle w:val="NoSpacing"/>
        <w:numPr>
          <w:ilvl w:val="2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Treatment</w:t>
      </w:r>
    </w:p>
    <w:p w:rsidR="00264A8D" w:rsidRDefault="00264A8D" w:rsidP="00264A8D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Immunosuppression drugs</w:t>
      </w:r>
    </w:p>
    <w:p w:rsidR="00264A8D" w:rsidRDefault="00264A8D" w:rsidP="00264A8D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Vesicant</w:t>
      </w:r>
    </w:p>
    <w:p w:rsidR="00264A8D" w:rsidRDefault="00264A8D" w:rsidP="00264A8D">
      <w:pPr>
        <w:pStyle w:val="NoSpacing"/>
        <w:ind w:left="1440"/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</w:p>
    <w:p w:rsidR="00975054" w:rsidRDefault="00975054" w:rsidP="00975054">
      <w:pPr>
        <w:pStyle w:val="NoSpacing"/>
        <w:rPr>
          <w:rFonts w:ascii="Calibri" w:hAnsi="Calibri"/>
          <w:b/>
          <w:bCs/>
          <w:sz w:val="22"/>
          <w:szCs w:val="22"/>
        </w:rPr>
      </w:pPr>
    </w:p>
    <w:p w:rsidR="00975054" w:rsidRDefault="00975054" w:rsidP="00975054">
      <w:pPr>
        <w:pStyle w:val="NoSpacing"/>
        <w:rPr>
          <w:rFonts w:ascii="Calibri" w:hAnsi="Calibri"/>
          <w:b/>
          <w:bCs/>
          <w:sz w:val="22"/>
          <w:szCs w:val="22"/>
        </w:rPr>
      </w:pPr>
      <w:r w:rsidRPr="00975054">
        <w:rPr>
          <w:rFonts w:ascii="Calibri" w:hAnsi="Calibri"/>
          <w:b/>
          <w:bCs/>
          <w:sz w:val="22"/>
          <w:szCs w:val="22"/>
        </w:rPr>
        <w:t>Assessment and Management of Patients With Hematologic Disorders</w:t>
      </w:r>
    </w:p>
    <w:p w:rsidR="00975054" w:rsidRDefault="00975054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Anemias</w:t>
      </w:r>
    </w:p>
    <w:p w:rsidR="00975054" w:rsidRPr="00CF6743" w:rsidRDefault="00975054" w:rsidP="00975054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 w:rsidRPr="00CF6743">
        <w:rPr>
          <w:rFonts w:ascii="Calibri" w:hAnsi="Calibri"/>
          <w:b/>
          <w:bCs/>
          <w:sz w:val="22"/>
          <w:szCs w:val="22"/>
        </w:rPr>
        <w:t>Sickle cell</w:t>
      </w:r>
      <w:r w:rsidR="00CF6743" w:rsidRPr="00CF6743">
        <w:rPr>
          <w:rFonts w:ascii="Calibri" w:hAnsi="Calibri"/>
          <w:b/>
          <w:bCs/>
          <w:sz w:val="22"/>
          <w:szCs w:val="22"/>
        </w:rPr>
        <w:t>/</w:t>
      </w:r>
      <w:r w:rsidRPr="00CF6743">
        <w:rPr>
          <w:rFonts w:ascii="Calibri" w:hAnsi="Calibri"/>
          <w:b/>
          <w:bCs/>
          <w:sz w:val="22"/>
          <w:szCs w:val="22"/>
        </w:rPr>
        <w:t>Aplastic</w:t>
      </w:r>
      <w:r w:rsidR="00CF6743">
        <w:rPr>
          <w:rFonts w:ascii="Calibri" w:hAnsi="Calibri"/>
          <w:b/>
          <w:bCs/>
          <w:sz w:val="22"/>
          <w:szCs w:val="22"/>
        </w:rPr>
        <w:t>/</w:t>
      </w:r>
      <w:r w:rsidRPr="00CF6743">
        <w:rPr>
          <w:rFonts w:ascii="Calibri" w:hAnsi="Calibri"/>
          <w:b/>
          <w:bCs/>
          <w:sz w:val="22"/>
          <w:szCs w:val="22"/>
        </w:rPr>
        <w:t>Iron-deficiency</w:t>
      </w:r>
    </w:p>
    <w:p w:rsidR="00975054" w:rsidRDefault="00975054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Leukemia</w:t>
      </w:r>
    </w:p>
    <w:p w:rsidR="00975054" w:rsidRDefault="00975054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Bleeding disorders</w:t>
      </w:r>
    </w:p>
    <w:p w:rsidR="00975054" w:rsidRDefault="00975054" w:rsidP="00975054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Thrombocytopenia</w:t>
      </w:r>
    </w:p>
    <w:p w:rsidR="00975054" w:rsidRDefault="00975054" w:rsidP="00975054">
      <w:pPr>
        <w:pStyle w:val="NoSpacing"/>
        <w:numPr>
          <w:ilvl w:val="0"/>
          <w:numId w:val="11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Blood Transfusion</w:t>
      </w:r>
    </w:p>
    <w:p w:rsidR="0033182B" w:rsidRPr="0033182B" w:rsidRDefault="0033182B" w:rsidP="0033182B">
      <w:pPr>
        <w:pStyle w:val="NoSpacing"/>
        <w:numPr>
          <w:ilvl w:val="1"/>
          <w:numId w:val="11"/>
        </w:numPr>
        <w:rPr>
          <w:rFonts w:ascii="Calibri" w:hAnsi="Calibri"/>
          <w:b/>
          <w:bCs/>
          <w:sz w:val="22"/>
          <w:szCs w:val="22"/>
          <w:lang w:val="en"/>
        </w:rPr>
      </w:pPr>
      <w:r>
        <w:rPr>
          <w:rFonts w:ascii="Calibri" w:hAnsi="Calibri"/>
          <w:b/>
          <w:bCs/>
          <w:sz w:val="22"/>
          <w:szCs w:val="22"/>
        </w:rPr>
        <w:t>TRALI-</w:t>
      </w:r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In </w:t>
      </w:r>
      <w:hyperlink r:id="rId7" w:tooltip="Medicine" w:history="1">
        <w:r w:rsidRPr="0033182B">
          <w:rPr>
            <w:rStyle w:val="Hyperlink"/>
            <w:rFonts w:ascii="Calibri" w:hAnsi="Calibri"/>
            <w:b/>
            <w:bCs/>
            <w:sz w:val="22"/>
            <w:szCs w:val="22"/>
            <w:lang w:val="en"/>
          </w:rPr>
          <w:t>medicine</w:t>
        </w:r>
      </w:hyperlink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, transfusion related acute lung injury (TRALI) is a serious </w:t>
      </w:r>
      <w:hyperlink r:id="rId8" w:tooltip="Blood transfusion" w:history="1">
        <w:r w:rsidRPr="0033182B">
          <w:rPr>
            <w:rStyle w:val="Hyperlink"/>
            <w:rFonts w:ascii="Calibri" w:hAnsi="Calibri"/>
            <w:b/>
            <w:bCs/>
            <w:sz w:val="22"/>
            <w:szCs w:val="22"/>
            <w:lang w:val="en"/>
          </w:rPr>
          <w:t>blood transfusion</w:t>
        </w:r>
      </w:hyperlink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 </w:t>
      </w:r>
      <w:hyperlink r:id="rId9" w:tooltip="Complication (medicine)" w:history="1">
        <w:r w:rsidRPr="0033182B">
          <w:rPr>
            <w:rStyle w:val="Hyperlink"/>
            <w:rFonts w:ascii="Calibri" w:hAnsi="Calibri"/>
            <w:b/>
            <w:bCs/>
            <w:sz w:val="22"/>
            <w:szCs w:val="22"/>
            <w:lang w:val="en"/>
          </w:rPr>
          <w:t>complication</w:t>
        </w:r>
      </w:hyperlink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 characterized by the acute onset of non-cardiogenic </w:t>
      </w:r>
      <w:hyperlink r:id="rId10" w:tooltip="Pulmonary edema" w:history="1">
        <w:r w:rsidRPr="0033182B">
          <w:rPr>
            <w:rStyle w:val="Hyperlink"/>
            <w:rFonts w:ascii="Calibri" w:hAnsi="Calibri"/>
            <w:b/>
            <w:bCs/>
            <w:sz w:val="22"/>
            <w:szCs w:val="22"/>
            <w:lang w:val="en"/>
          </w:rPr>
          <w:t>pulmonary edema</w:t>
        </w:r>
      </w:hyperlink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 following transfusion of blood products.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TRALI is defined as an </w:t>
      </w:r>
      <w:hyperlink r:id="rId11" w:tooltip="Acute lung injury" w:history="1">
        <w:r w:rsidRPr="0033182B">
          <w:rPr>
            <w:rStyle w:val="Hyperlink"/>
            <w:rFonts w:ascii="Calibri" w:hAnsi="Calibri"/>
            <w:b/>
            <w:bCs/>
            <w:sz w:val="22"/>
            <w:szCs w:val="22"/>
            <w:lang w:val="en"/>
          </w:rPr>
          <w:t>acute lung injury</w:t>
        </w:r>
      </w:hyperlink>
      <w:r w:rsidRPr="0033182B">
        <w:rPr>
          <w:rFonts w:ascii="Calibri" w:hAnsi="Calibri"/>
          <w:b/>
          <w:bCs/>
          <w:sz w:val="22"/>
          <w:szCs w:val="22"/>
          <w:lang w:val="en"/>
        </w:rPr>
        <w:t xml:space="preserve"> that is temporally related to a blood transfusion; specifically, it must occur within the first six hours following a transfusion.</w:t>
      </w:r>
      <w:hyperlink r:id="rId12" w:anchor="cite_note-2" w:history="1">
        <w:r w:rsidRPr="0033182B">
          <w:rPr>
            <w:rStyle w:val="Hyperlink"/>
            <w:rFonts w:ascii="Calibri" w:hAnsi="Calibri"/>
            <w:b/>
            <w:bCs/>
            <w:sz w:val="22"/>
            <w:szCs w:val="22"/>
            <w:vertAlign w:val="superscript"/>
            <w:lang w:val="en"/>
          </w:rPr>
          <w:t>[3]</w:t>
        </w:r>
      </w:hyperlink>
    </w:p>
    <w:p w:rsidR="006E7612" w:rsidRDefault="0033182B" w:rsidP="006E7612">
      <w:pPr>
        <w:pStyle w:val="NoSpacing"/>
        <w:ind w:left="1440"/>
        <w:rPr>
          <w:rFonts w:ascii="Calibri" w:hAnsi="Calibri"/>
          <w:b/>
          <w:bCs/>
          <w:lang w:val="en"/>
        </w:rPr>
      </w:pPr>
      <w:r w:rsidRPr="0033182B">
        <w:rPr>
          <w:rFonts w:ascii="Calibri" w:hAnsi="Calibri"/>
          <w:b/>
          <w:bCs/>
          <w:lang w:val="en"/>
        </w:rPr>
        <w:t xml:space="preserve">It is typically associated with plasma components such as </w:t>
      </w:r>
      <w:hyperlink r:id="rId13" w:tooltip="Platelets" w:history="1">
        <w:r w:rsidRPr="0033182B">
          <w:rPr>
            <w:rStyle w:val="Hyperlink"/>
            <w:rFonts w:ascii="Calibri" w:hAnsi="Calibri"/>
            <w:b/>
            <w:bCs/>
            <w:lang w:val="en"/>
          </w:rPr>
          <w:t>platelets</w:t>
        </w:r>
      </w:hyperlink>
      <w:r w:rsidRPr="0033182B">
        <w:rPr>
          <w:rFonts w:ascii="Calibri" w:hAnsi="Calibri"/>
          <w:b/>
          <w:bCs/>
          <w:lang w:val="en"/>
        </w:rPr>
        <w:t xml:space="preserve"> and </w:t>
      </w:r>
      <w:hyperlink r:id="rId14" w:tooltip="Fresh Frozen Plasma" w:history="1">
        <w:r w:rsidRPr="0033182B">
          <w:rPr>
            <w:rStyle w:val="Hyperlink"/>
            <w:rFonts w:ascii="Calibri" w:hAnsi="Calibri"/>
            <w:b/>
            <w:bCs/>
            <w:lang w:val="en"/>
          </w:rPr>
          <w:t>Fresh Frozen Plasma</w:t>
        </w:r>
      </w:hyperlink>
      <w:r w:rsidRPr="0033182B">
        <w:rPr>
          <w:rFonts w:ascii="Calibri" w:hAnsi="Calibri"/>
          <w:b/>
          <w:bCs/>
          <w:lang w:val="en"/>
        </w:rPr>
        <w:t xml:space="preserve">, though cases have been reported with </w:t>
      </w:r>
      <w:hyperlink r:id="rId15" w:tooltip="Packed red blood cells" w:history="1">
        <w:r w:rsidRPr="0033182B">
          <w:rPr>
            <w:rStyle w:val="Hyperlink"/>
            <w:rFonts w:ascii="Calibri" w:hAnsi="Calibri"/>
            <w:b/>
            <w:bCs/>
            <w:lang w:val="en"/>
          </w:rPr>
          <w:t>packed red blood cells</w:t>
        </w:r>
      </w:hyperlink>
      <w:r w:rsidR="006E7612">
        <w:rPr>
          <w:rFonts w:ascii="Calibri" w:hAnsi="Calibri"/>
          <w:b/>
          <w:bCs/>
          <w:lang w:val="en"/>
        </w:rPr>
        <w:t xml:space="preserve"> since there is some residual </w:t>
      </w:r>
      <w:r w:rsidRPr="0033182B">
        <w:rPr>
          <w:rFonts w:ascii="Calibri" w:hAnsi="Calibri"/>
          <w:b/>
          <w:bCs/>
          <w:lang w:val="en"/>
        </w:rPr>
        <w:t>plasma in the packed cells. The blood component transfused is not part of the case definition.</w:t>
      </w:r>
    </w:p>
    <w:p w:rsidR="006E7612" w:rsidRDefault="006E7612" w:rsidP="006E7612">
      <w:pPr>
        <w:pStyle w:val="NoSpacing"/>
        <w:ind w:left="1440"/>
        <w:rPr>
          <w:rFonts w:ascii="Calibri" w:hAnsi="Calibri"/>
          <w:b/>
          <w:bCs/>
          <w:lang w:val="en"/>
        </w:rPr>
      </w:pPr>
    </w:p>
    <w:p w:rsidR="006E7612" w:rsidRDefault="006E7612" w:rsidP="006E7612">
      <w:pPr>
        <w:pStyle w:val="NoSpacing"/>
        <w:numPr>
          <w:ilvl w:val="0"/>
          <w:numId w:val="18"/>
        </w:numPr>
        <w:rPr>
          <w:rFonts w:ascii="Calibri" w:hAnsi="Calibri"/>
          <w:b/>
          <w:bCs/>
          <w:lang w:val="en"/>
        </w:rPr>
      </w:pPr>
      <w:r>
        <w:rPr>
          <w:rFonts w:ascii="Calibri" w:hAnsi="Calibri"/>
          <w:b/>
          <w:bCs/>
          <w:lang w:val="en"/>
        </w:rPr>
        <w:t>Normal lab values</w:t>
      </w:r>
    </w:p>
    <w:p w:rsidR="006E7612" w:rsidRPr="006E7612" w:rsidRDefault="006E7612" w:rsidP="006E7612">
      <w:pPr>
        <w:pStyle w:val="NoSpacing"/>
        <w:ind w:left="1440"/>
        <w:rPr>
          <w:rFonts w:ascii="Calibri" w:hAnsi="Calibri"/>
          <w:b/>
          <w:bCs/>
          <w:lang w:val="en"/>
        </w:rPr>
      </w:pPr>
    </w:p>
    <w:p w:rsidR="00975054" w:rsidRDefault="00975054" w:rsidP="00975054">
      <w:pPr>
        <w:pStyle w:val="NoSpacing"/>
        <w:rPr>
          <w:rFonts w:ascii="Calibri" w:hAnsi="Calibri"/>
          <w:b/>
          <w:bCs/>
          <w:sz w:val="22"/>
          <w:szCs w:val="22"/>
        </w:rPr>
      </w:pPr>
    </w:p>
    <w:sectPr w:rsidR="00975054" w:rsidSect="00E36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2663"/>
    <w:multiLevelType w:val="hybridMultilevel"/>
    <w:tmpl w:val="DC902C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76429"/>
    <w:multiLevelType w:val="hybridMultilevel"/>
    <w:tmpl w:val="69EE6D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F7723F"/>
    <w:multiLevelType w:val="hybridMultilevel"/>
    <w:tmpl w:val="4992B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46A03"/>
    <w:multiLevelType w:val="hybridMultilevel"/>
    <w:tmpl w:val="876E2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307CC"/>
    <w:multiLevelType w:val="hybridMultilevel"/>
    <w:tmpl w:val="BDAA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2372F"/>
    <w:multiLevelType w:val="hybridMultilevel"/>
    <w:tmpl w:val="99B2A7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6290C"/>
    <w:multiLevelType w:val="hybridMultilevel"/>
    <w:tmpl w:val="D2F0BF68"/>
    <w:lvl w:ilvl="0" w:tplc="76B6AD6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608DB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006FE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20623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B44BC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488B1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DC801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8AD15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083A2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41553EB"/>
    <w:multiLevelType w:val="hybridMultilevel"/>
    <w:tmpl w:val="4232D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B62BB"/>
    <w:multiLevelType w:val="hybridMultilevel"/>
    <w:tmpl w:val="E3CA3A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0744C"/>
    <w:multiLevelType w:val="hybridMultilevel"/>
    <w:tmpl w:val="22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8A3471"/>
    <w:multiLevelType w:val="hybridMultilevel"/>
    <w:tmpl w:val="284C4B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32AB0"/>
    <w:multiLevelType w:val="hybridMultilevel"/>
    <w:tmpl w:val="71146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C5761"/>
    <w:multiLevelType w:val="hybridMultilevel"/>
    <w:tmpl w:val="D9EE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C2CE1"/>
    <w:multiLevelType w:val="hybridMultilevel"/>
    <w:tmpl w:val="D4C054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830838"/>
    <w:multiLevelType w:val="hybridMultilevel"/>
    <w:tmpl w:val="F5B84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D00B7"/>
    <w:multiLevelType w:val="hybridMultilevel"/>
    <w:tmpl w:val="49FA6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06E7D"/>
    <w:multiLevelType w:val="hybridMultilevel"/>
    <w:tmpl w:val="C902C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6B1478"/>
    <w:multiLevelType w:val="hybridMultilevel"/>
    <w:tmpl w:val="F0268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4"/>
  </w:num>
  <w:num w:numId="5">
    <w:abstractNumId w:val="14"/>
  </w:num>
  <w:num w:numId="6">
    <w:abstractNumId w:val="12"/>
  </w:num>
  <w:num w:numId="7">
    <w:abstractNumId w:val="11"/>
  </w:num>
  <w:num w:numId="8">
    <w:abstractNumId w:val="16"/>
  </w:num>
  <w:num w:numId="9">
    <w:abstractNumId w:val="6"/>
  </w:num>
  <w:num w:numId="10">
    <w:abstractNumId w:val="7"/>
  </w:num>
  <w:num w:numId="11">
    <w:abstractNumId w:val="9"/>
  </w:num>
  <w:num w:numId="12">
    <w:abstractNumId w:val="5"/>
  </w:num>
  <w:num w:numId="13">
    <w:abstractNumId w:val="0"/>
  </w:num>
  <w:num w:numId="14">
    <w:abstractNumId w:val="8"/>
  </w:num>
  <w:num w:numId="15">
    <w:abstractNumId w:val="10"/>
  </w:num>
  <w:num w:numId="16">
    <w:abstractNumId w:val="15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38AE"/>
    <w:rsid w:val="0011768D"/>
    <w:rsid w:val="002379C5"/>
    <w:rsid w:val="0024255A"/>
    <w:rsid w:val="002477E3"/>
    <w:rsid w:val="00264A8D"/>
    <w:rsid w:val="00267876"/>
    <w:rsid w:val="002A3062"/>
    <w:rsid w:val="002B585C"/>
    <w:rsid w:val="0033182B"/>
    <w:rsid w:val="00451746"/>
    <w:rsid w:val="0045575B"/>
    <w:rsid w:val="005B43B9"/>
    <w:rsid w:val="00677B53"/>
    <w:rsid w:val="006E7612"/>
    <w:rsid w:val="0070352A"/>
    <w:rsid w:val="0079190F"/>
    <w:rsid w:val="007A781A"/>
    <w:rsid w:val="00811A6A"/>
    <w:rsid w:val="00884DCB"/>
    <w:rsid w:val="008F3337"/>
    <w:rsid w:val="00912E29"/>
    <w:rsid w:val="00975054"/>
    <w:rsid w:val="00995B75"/>
    <w:rsid w:val="00A92B48"/>
    <w:rsid w:val="00C300F7"/>
    <w:rsid w:val="00C31301"/>
    <w:rsid w:val="00C50551"/>
    <w:rsid w:val="00C922FC"/>
    <w:rsid w:val="00CF6743"/>
    <w:rsid w:val="00D3286F"/>
    <w:rsid w:val="00D80694"/>
    <w:rsid w:val="00D83C1C"/>
    <w:rsid w:val="00DB5905"/>
    <w:rsid w:val="00DC38AE"/>
    <w:rsid w:val="00E36837"/>
    <w:rsid w:val="00E45B33"/>
    <w:rsid w:val="00E54ADD"/>
    <w:rsid w:val="00EA64D4"/>
    <w:rsid w:val="00EB37CB"/>
    <w:rsid w:val="00F96404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8AE"/>
    <w:pPr>
      <w:ind w:left="720"/>
      <w:contextualSpacing/>
    </w:pPr>
  </w:style>
  <w:style w:type="paragraph" w:styleId="NoSpacing">
    <w:name w:val="No Spacing"/>
    <w:uiPriority w:val="1"/>
    <w:qFormat/>
    <w:rsid w:val="007A7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182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3182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9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56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16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12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lood_transfusion" TargetMode="External"/><Relationship Id="rId13" Type="http://schemas.openxmlformats.org/officeDocument/2006/relationships/hyperlink" Target="http://en.wikipedia.org/wiki/Platelets" TargetMode="External"/><Relationship Id="rId3" Type="http://schemas.openxmlformats.org/officeDocument/2006/relationships/styles" Target="styles.xml"/><Relationship Id="rId7" Type="http://schemas.openxmlformats.org/officeDocument/2006/relationships/hyperlink" Target="http://en.wikipedia.org/wiki/Medicine" TargetMode="External"/><Relationship Id="rId12" Type="http://schemas.openxmlformats.org/officeDocument/2006/relationships/hyperlink" Target="http://en.wikipedia.org/wiki/Transfusion_related_acute_lung_injur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.wikipedia.org/wiki/Acute_lung_injur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Packed_red_blood_cells" TargetMode="External"/><Relationship Id="rId10" Type="http://schemas.openxmlformats.org/officeDocument/2006/relationships/hyperlink" Target="http://en.wikipedia.org/wiki/Pulmonary_edem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Complication_(medicine)" TargetMode="External"/><Relationship Id="rId14" Type="http://schemas.openxmlformats.org/officeDocument/2006/relationships/hyperlink" Target="http://en.wikipedia.org/wiki/Fresh_Frozen_Plas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4C98-CD20-4ED7-AD25-A2C96CAC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Mountainside Hospital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jbrual01</dc:creator>
  <cp:keywords/>
  <dc:description/>
  <cp:lastModifiedBy>Sharae RN</cp:lastModifiedBy>
  <cp:revision>5</cp:revision>
  <dcterms:created xsi:type="dcterms:W3CDTF">2011-11-23T21:10:00Z</dcterms:created>
  <dcterms:modified xsi:type="dcterms:W3CDTF">2011-11-30T15:24:00Z</dcterms:modified>
</cp:coreProperties>
</file>